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D370D" w:rsidRDefault="00CD370D" w:rsidP="00CD370D">
      <w:r w:rsidRPr="00CD370D">
        <w:rPr>
          <w:b/>
          <w:bCs/>
        </w:rPr>
        <w:t>Ill Child</w:t>
      </w:r>
      <w:r>
        <w:t xml:space="preserve"> </w:t>
      </w:r>
      <w:r w:rsidRPr="00CD370D">
        <w:rPr>
          <w:b/>
          <w:bCs/>
        </w:rPr>
        <w:t>Policy</w:t>
      </w:r>
      <w:r w:rsidRPr="00CD370D">
        <w:rPr>
          <w:b/>
          <w:bCs/>
        </w:rPr>
        <w:t>-</w:t>
      </w:r>
      <w:r>
        <w:t xml:space="preserve"> Children who are ill are not to be brought to the center. Examples of children who are ill:</w:t>
      </w:r>
    </w:p>
    <w:p w:rsidR="00CD370D" w:rsidRDefault="00CD370D" w:rsidP="00CD370D">
      <w:r>
        <w:t>•</w:t>
      </w:r>
      <w:r>
        <w:tab/>
        <w:t>A temperature of 101 degrees F. or higher</w:t>
      </w:r>
    </w:p>
    <w:p w:rsidR="00CD370D" w:rsidRDefault="00CD370D" w:rsidP="00CD370D">
      <w:r>
        <w:t>•</w:t>
      </w:r>
      <w:r>
        <w:tab/>
        <w:t>Vomiting or diarrhea has occurred more than once in the past 24 hours.</w:t>
      </w:r>
    </w:p>
    <w:p w:rsidR="00CD370D" w:rsidRDefault="00CD370D" w:rsidP="00CD370D">
      <w:r>
        <w:t>•</w:t>
      </w:r>
      <w:r>
        <w:tab/>
        <w:t>A contagious disease such as chicken pox, strep throat, or pink eye</w:t>
      </w:r>
    </w:p>
    <w:p w:rsidR="00CD370D" w:rsidRDefault="00CD370D" w:rsidP="00CD370D">
      <w:r>
        <w:t>•</w:t>
      </w:r>
      <w:r>
        <w:tab/>
        <w:t>An unidentified rash</w:t>
      </w:r>
    </w:p>
    <w:p w:rsidR="00CD370D" w:rsidRDefault="00CD370D" w:rsidP="00CD370D">
      <w:r>
        <w:t>•</w:t>
      </w:r>
      <w:r>
        <w:tab/>
        <w:t>Have not been on a prescribed medication for 24 hours or continue to have symptoms of illness.</w:t>
      </w:r>
    </w:p>
    <w:p w:rsidR="00CD370D" w:rsidRDefault="00CD370D" w:rsidP="00CD370D">
      <w:r>
        <w:t>•</w:t>
      </w:r>
      <w:r>
        <w:tab/>
        <w:t>Has a constant, thick colored nasal discharge.</w:t>
      </w:r>
    </w:p>
    <w:p w:rsidR="00CD370D" w:rsidRDefault="00CD370D" w:rsidP="00CD370D"/>
    <w:p w:rsidR="00CD370D" w:rsidRDefault="00CD370D" w:rsidP="00CD370D">
      <w:r>
        <w:t>If a child should become ill or seriously injured while at the center, parents will be contacted immediately.  Sick children will be isolated within sight and hearing and made as comfortable as possible.  Children should be picked up as soon as possible.  If the child is not picked up within an hour the emergency contact person on the child's enrollment form will be called.</w:t>
      </w:r>
    </w:p>
    <w:p w:rsidR="00CD370D" w:rsidRDefault="00CD370D" w:rsidP="00CD370D"/>
    <w:p w:rsidR="00CD370D" w:rsidRDefault="00CD370D" w:rsidP="00CD370D">
      <w:r>
        <w:t>Children may return to the center when they are fever and symptom free, have been appropriately</w:t>
      </w:r>
      <w:r>
        <w:t xml:space="preserve"> </w:t>
      </w:r>
      <w:r>
        <w:t>treated, or have been given medical approval to return to Childcare</w:t>
      </w:r>
      <w:r>
        <w:t xml:space="preserve"> there is a mandatory exclusion period of </w:t>
      </w:r>
      <w:r w:rsidRPr="00CD370D">
        <w:rPr>
          <w:b/>
          <w:bCs/>
        </w:rPr>
        <w:t>24 hours</w:t>
      </w:r>
      <w:r w:rsidRPr="00CD370D">
        <w:rPr>
          <w:b/>
          <w:bCs/>
        </w:rPr>
        <w:t>.</w:t>
      </w:r>
      <w:r>
        <w:t xml:space="preserve">  We will follow procedures on personal cleanliness and communicable diseases stated in licensing rules and the guidelines for exclusion of children from Childcare as adapted from the Division of Public Health.</w:t>
      </w:r>
      <w:r>
        <w:t xml:space="preserve">  Please be advised our center is disinfected every evening by an outside source using bleach and other disinfectant products.</w:t>
      </w:r>
    </w:p>
    <w:p w:rsidR="00CD370D" w:rsidRDefault="00CD370D" w:rsidP="00CD370D"/>
    <w:p w:rsidR="00CD370D" w:rsidRDefault="00CD370D" w:rsidP="00CD370D">
      <w:r>
        <w:t xml:space="preserve">In the event of a communicable disease exposure at the center, parents will be informed. Certain diseases must also be reported to the public health department and to our licensing specialist.  </w:t>
      </w:r>
    </w:p>
    <w:p w:rsidR="00CD370D" w:rsidRDefault="00CD370D" w:rsidP="00CD370D">
      <w:r>
        <w:t xml:space="preserve">Examples: Hands mouth and foot, whooping cough, pink eye, </w:t>
      </w:r>
      <w:proofErr w:type="spellStart"/>
      <w:r>
        <w:t>diarreha</w:t>
      </w:r>
      <w:proofErr w:type="spellEnd"/>
      <w:r>
        <w:t xml:space="preserve">, </w:t>
      </w:r>
      <w:proofErr w:type="spellStart"/>
      <w:r>
        <w:t>etc</w:t>
      </w:r>
      <w:proofErr w:type="spellEnd"/>
    </w:p>
    <w:p w:rsidR="00CD370D" w:rsidRDefault="00CD370D" w:rsidP="00CD370D"/>
    <w:p w:rsidR="00CD370D" w:rsidRDefault="00CD370D" w:rsidP="00CD370D">
      <w:r>
        <w:t>All accidents or injuries occurring during the time the child is in our care, marked changes in behavior or appearance and any observation of injuries to a child's body received outside of our center, will be entered the center's medical logbook. The medication log will be reviewed by the director every six months initialed and dated. All staff are required to report suspected child abuse or neglect to the local authorities. If there is suspected abuse of a child, the teacher reports the situation immediately to the Director who will then investigate and if needs be contact CPS and the local authorities.  The Department will be contacted within 24 hours as well.</w:t>
      </w:r>
    </w:p>
    <w:p w:rsidR="00820027" w:rsidRDefault="00820027"/>
    <w:p w:rsidR="00CD370D" w:rsidRDefault="00CD370D"/>
    <w:sectPr w:rsidR="00CD370D">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11343" w:rsidRDefault="00911343" w:rsidP="00CD370D">
      <w:pPr>
        <w:spacing w:after="0" w:line="240" w:lineRule="auto"/>
      </w:pPr>
      <w:r>
        <w:separator/>
      </w:r>
    </w:p>
  </w:endnote>
  <w:endnote w:type="continuationSeparator" w:id="0">
    <w:p w:rsidR="00911343" w:rsidRDefault="00911343" w:rsidP="00CD37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11343" w:rsidRDefault="00911343" w:rsidP="00CD370D">
      <w:pPr>
        <w:spacing w:after="0" w:line="240" w:lineRule="auto"/>
      </w:pPr>
      <w:r>
        <w:separator/>
      </w:r>
    </w:p>
  </w:footnote>
  <w:footnote w:type="continuationSeparator" w:id="0">
    <w:p w:rsidR="00911343" w:rsidRDefault="00911343" w:rsidP="00CD37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D370D" w:rsidRDefault="00CD370D" w:rsidP="00CD370D">
    <w:pPr>
      <w:pStyle w:val="Header"/>
      <w:jc w:val="center"/>
    </w:pPr>
    <w:r>
      <w:rPr>
        <w:noProof/>
      </w:rPr>
      <w:drawing>
        <wp:inline distT="0" distB="0" distL="0" distR="0">
          <wp:extent cx="1154527" cy="900186"/>
          <wp:effectExtent l="0" t="0" r="0" b="0"/>
          <wp:docPr id="14086289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628930" name="Picture 1408628930"/>
                  <pic:cNvPicPr/>
                </pic:nvPicPr>
                <pic:blipFill>
                  <a:blip r:embed="rId1">
                    <a:extLst>
                      <a:ext uri="{28A0092B-C50C-407E-A947-70E740481C1C}">
                        <a14:useLocalDpi xmlns:a14="http://schemas.microsoft.com/office/drawing/2010/main" val="0"/>
                      </a:ext>
                    </a:extLst>
                  </a:blip>
                  <a:stretch>
                    <a:fillRect/>
                  </a:stretch>
                </pic:blipFill>
                <pic:spPr>
                  <a:xfrm>
                    <a:off x="0" y="0"/>
                    <a:ext cx="1185039" cy="92397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70D"/>
    <w:rsid w:val="003F7089"/>
    <w:rsid w:val="0073274E"/>
    <w:rsid w:val="00820027"/>
    <w:rsid w:val="00911343"/>
    <w:rsid w:val="00B475A1"/>
    <w:rsid w:val="00CD3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D5361A"/>
  <w15:chartTrackingRefBased/>
  <w15:docId w15:val="{E6AF72ED-701F-465E-870A-9BC6BB10F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37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370D"/>
  </w:style>
  <w:style w:type="paragraph" w:styleId="Footer">
    <w:name w:val="footer"/>
    <w:basedOn w:val="Normal"/>
    <w:link w:val="FooterChar"/>
    <w:uiPriority w:val="99"/>
    <w:unhideWhenUsed/>
    <w:rsid w:val="00CD37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37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348</Words>
  <Characters>1990</Characters>
  <Application>Microsoft Office Word</Application>
  <DocSecurity>0</DocSecurity>
  <Lines>16</Lines>
  <Paragraphs>4</Paragraphs>
  <ScaleCrop>false</ScaleCrop>
  <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Parrett</dc:creator>
  <cp:keywords/>
  <dc:description/>
  <cp:lastModifiedBy>K Parrett</cp:lastModifiedBy>
  <cp:revision>1</cp:revision>
  <dcterms:created xsi:type="dcterms:W3CDTF">2024-09-25T14:54:00Z</dcterms:created>
  <dcterms:modified xsi:type="dcterms:W3CDTF">2024-09-25T15:01:00Z</dcterms:modified>
</cp:coreProperties>
</file>